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B4031" w14:textId="407A5CC9" w:rsidR="00ED401C" w:rsidRPr="00ED401C" w:rsidRDefault="00ED401C" w:rsidP="00ED401C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ED401C">
        <w:rPr>
          <w:rFonts w:ascii="Helvetica" w:hAnsi="Helvetica" w:cs="Helvetica"/>
          <w:color w:val="262626"/>
          <w:sz w:val="27"/>
          <w:szCs w:val="27"/>
        </w:rPr>
        <w:t>Главное отличие профессиональных психодиагностических методик от любительских:</w:t>
      </w:r>
    </w:p>
    <w:p w14:paraId="5BBA6A5F" w14:textId="77777777" w:rsidR="00ED401C" w:rsidRPr="004C7A45" w:rsidRDefault="00ED401C" w:rsidP="00ED401C">
      <w:pPr>
        <w:pStyle w:val="z-"/>
      </w:pPr>
      <w:r w:rsidRPr="004C7A45">
        <w:t>Начало формы</w:t>
      </w:r>
    </w:p>
    <w:p w14:paraId="78BE9326" w14:textId="3C471B77" w:rsidR="00ED401C" w:rsidRDefault="00ED401C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1663A913" wp14:editId="4E863C7A">
            <wp:extent cx="228600" cy="198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Стимульный материал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859F966" wp14:editId="29C703F9">
            <wp:extent cx="228600" cy="1981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Процедура обработки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EC17A12" wp14:editId="5786B106">
            <wp:extent cx="228600" cy="198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Pr="00ED401C">
        <w:rPr>
          <w:rFonts w:ascii="Helvetica" w:hAnsi="Helvetica" w:cs="Helvetica"/>
          <w:b/>
          <w:color w:val="262626"/>
          <w:sz w:val="21"/>
          <w:szCs w:val="21"/>
          <w:highlight w:val="red"/>
        </w:rPr>
        <w:t>Интерпретация результатов</w:t>
      </w:r>
      <w:r>
        <w:rPr>
          <w:rFonts w:ascii="Helvetica" w:hAnsi="Helvetica" w:cs="Helvetica"/>
          <w:b/>
          <w:color w:val="262626"/>
          <w:sz w:val="21"/>
          <w:szCs w:val="21"/>
        </w:rPr>
        <w:t xml:space="preserve">  (неверно)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5F74F155" wp14:editId="27243FE9">
            <wp:extent cx="22860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Pr="00EF0754">
        <w:rPr>
          <w:rFonts w:ascii="Helvetica" w:hAnsi="Helvetica" w:cs="Helvetica"/>
          <w:color w:val="262626"/>
          <w:sz w:val="21"/>
          <w:szCs w:val="21"/>
          <w:highlight w:val="yellow"/>
        </w:rPr>
        <w:t>Психометрические показатели</w:t>
      </w:r>
    </w:p>
    <w:p w14:paraId="42201603" w14:textId="25C29015" w:rsidR="00ED401C" w:rsidRDefault="00ED401C" w:rsidP="00ED401C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>
        <w:rPr>
          <w:rFonts w:ascii="Helvetica" w:hAnsi="Helvetica" w:cs="Helvetica"/>
          <w:color w:val="262626"/>
          <w:sz w:val="27"/>
          <w:szCs w:val="27"/>
        </w:rPr>
        <w:t xml:space="preserve">Какое понятие не используется в тесте </w:t>
      </w:r>
      <w:proofErr w:type="spellStart"/>
      <w:proofErr w:type="gramStart"/>
      <w:r>
        <w:rPr>
          <w:rFonts w:ascii="Helvetica" w:hAnsi="Helvetica" w:cs="Helvetica"/>
          <w:color w:val="262626"/>
          <w:sz w:val="27"/>
          <w:szCs w:val="27"/>
        </w:rPr>
        <w:t>С.Розенцвейга</w:t>
      </w:r>
      <w:proofErr w:type="spellEnd"/>
      <w:r>
        <w:rPr>
          <w:rFonts w:ascii="Helvetica" w:hAnsi="Helvetica" w:cs="Helvetica"/>
          <w:color w:val="262626"/>
          <w:sz w:val="27"/>
          <w:szCs w:val="27"/>
        </w:rPr>
        <w:t xml:space="preserve"> ?</w:t>
      </w:r>
      <w:proofErr w:type="gramEnd"/>
    </w:p>
    <w:p w14:paraId="63F938A5" w14:textId="77777777" w:rsidR="00ED401C" w:rsidRDefault="00ED401C" w:rsidP="00ED401C">
      <w:pPr>
        <w:pStyle w:val="z-"/>
      </w:pPr>
      <w:r>
        <w:t>Начало формы</w:t>
      </w:r>
    </w:p>
    <w:p w14:paraId="6AFEFDB0" w14:textId="5E6F0C41" w:rsidR="00ED401C" w:rsidRDefault="00ED401C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object w:dxaOrig="225" w:dyaOrig="225" w14:anchorId="02C299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8pt;height:15.6pt" o:ole="">
            <v:imagedata r:id="rId6" o:title=""/>
          </v:shape>
          <w:control r:id="rId7" w:name="DefaultOcxName46" w:shapeid="_x0000_i1042"/>
        </w:object>
      </w:r>
      <w:r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262626"/>
          <w:sz w:val="21"/>
          <w:szCs w:val="21"/>
        </w:rPr>
        <w:t>Интропунитивный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object w:dxaOrig="225" w:dyaOrig="225" w14:anchorId="7E972435">
          <v:shape id="_x0000_i1045" type="#_x0000_t75" style="width:18pt;height:15.6pt" o:ole="">
            <v:imagedata r:id="rId6" o:title=""/>
          </v:shape>
          <w:control r:id="rId8" w:name="DefaultOcxName118" w:shapeid="_x0000_i1045"/>
        </w:object>
      </w:r>
      <w:r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>
        <w:rPr>
          <w:rFonts w:ascii="Helvetica" w:hAnsi="Helvetica" w:cs="Helvetica"/>
          <w:color w:val="262626"/>
          <w:sz w:val="21"/>
          <w:szCs w:val="21"/>
        </w:rPr>
        <w:t>Экстрапунитивный</w:t>
      </w:r>
      <w:proofErr w:type="spellEnd"/>
      <w:r w:rsidRPr="0092427D">
        <w:rPr>
          <w:rFonts w:ascii="Helvetica" w:hAnsi="Helvetica" w:cs="Helvetica"/>
          <w:color w:val="262626"/>
          <w:sz w:val="21"/>
          <w:szCs w:val="21"/>
          <w:highlight w:val="yellow"/>
        </w:rPr>
        <w:object w:dxaOrig="225" w:dyaOrig="225" w14:anchorId="0754F7AD">
          <v:shape id="_x0000_i1048" type="#_x0000_t75" style="width:18pt;height:15.6pt" o:ole="">
            <v:imagedata r:id="rId6" o:title=""/>
          </v:shape>
          <w:control r:id="rId9" w:name="DefaultOcxName217" w:shapeid="_x0000_i1048"/>
        </w:object>
      </w:r>
      <w:r w:rsidRPr="0092427D">
        <w:rPr>
          <w:rFonts w:ascii="Helvetica" w:hAnsi="Helvetica" w:cs="Helvetica"/>
          <w:color w:val="262626"/>
          <w:sz w:val="21"/>
          <w:szCs w:val="21"/>
          <w:highlight w:val="yellow"/>
        </w:rPr>
        <w:t> </w:t>
      </w:r>
      <w:proofErr w:type="spellStart"/>
      <w:r w:rsidRPr="0092427D">
        <w:rPr>
          <w:rFonts w:ascii="Helvetica" w:hAnsi="Helvetica" w:cs="Helvetica"/>
          <w:color w:val="262626"/>
          <w:sz w:val="21"/>
          <w:szCs w:val="21"/>
          <w:highlight w:val="yellow"/>
        </w:rPr>
        <w:t>Интровертированный</w:t>
      </w:r>
      <w:proofErr w:type="spellEnd"/>
      <w:r w:rsidRPr="00ED401C">
        <w:rPr>
          <w:rFonts w:ascii="Helvetica" w:hAnsi="Helvetica" w:cs="Helvetica"/>
          <w:color w:val="262626"/>
          <w:sz w:val="21"/>
          <w:szCs w:val="21"/>
          <w:highlight w:val="red"/>
        </w:rPr>
        <w:object w:dxaOrig="225" w:dyaOrig="225" w14:anchorId="61AE59F9">
          <v:shape id="_x0000_i1051" type="#_x0000_t75" style="width:18pt;height:15.6pt" o:ole="">
            <v:imagedata r:id="rId10" o:title=""/>
          </v:shape>
          <w:control r:id="rId11" w:name="DefaultOcxName317" w:shapeid="_x0000_i1051"/>
        </w:object>
      </w:r>
      <w:r w:rsidRPr="00ED401C">
        <w:rPr>
          <w:rFonts w:ascii="Helvetica" w:hAnsi="Helvetica" w:cs="Helvetica"/>
          <w:color w:val="262626"/>
          <w:sz w:val="21"/>
          <w:szCs w:val="21"/>
          <w:highlight w:val="red"/>
        </w:rPr>
        <w:t> Локус контроля</w:t>
      </w:r>
      <w:r>
        <w:rPr>
          <w:rFonts w:ascii="Helvetica" w:hAnsi="Helvetica" w:cs="Helvetica"/>
          <w:color w:val="262626"/>
          <w:sz w:val="21"/>
          <w:szCs w:val="21"/>
        </w:rPr>
        <w:t xml:space="preserve"> (неверно)</w:t>
      </w:r>
    </w:p>
    <w:p w14:paraId="6E81BC9B" w14:textId="022D7F79" w:rsidR="00346AA0" w:rsidRDefault="00346AA0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024B6D05" w14:textId="7008B4FC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Психодиагностическое обследование начинается с ...</w:t>
      </w:r>
    </w:p>
    <w:p w14:paraId="22A20B2C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3D934CDC" w14:textId="1ACF39BF" w:rsidR="00346AA0" w:rsidRPr="00253983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b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A2D8876" wp14:editId="4EE94F97">
            <wp:extent cx="228600" cy="19812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Подбора методик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FD8F2E1" wp14:editId="12E5ED83">
            <wp:extent cx="228600" cy="19812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Организации условий тестирования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30EA7DAD" wp14:editId="37B2E397">
            <wp:extent cx="228600" cy="19812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0F4BD7">
        <w:rPr>
          <w:rFonts w:ascii="Helvetica" w:hAnsi="Helvetica" w:cs="Helvetica"/>
          <w:color w:val="262626"/>
          <w:sz w:val="21"/>
          <w:szCs w:val="21"/>
          <w:highlight w:val="yellow"/>
        </w:rPr>
        <w:t>Знакомства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EE42AD1" wp14:editId="0AE8AD18">
            <wp:extent cx="228600" cy="19812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/>
          <w:color w:val="262626"/>
          <w:sz w:val="21"/>
          <w:szCs w:val="21"/>
          <w:highlight w:val="red"/>
        </w:rPr>
        <w:t>Анамнеза, сбора данных о клиенте</w:t>
      </w:r>
      <w:r>
        <w:rPr>
          <w:rFonts w:ascii="Helvetica" w:hAnsi="Helvetica" w:cs="Helvetica"/>
          <w:b/>
          <w:color w:val="262626"/>
          <w:sz w:val="21"/>
          <w:szCs w:val="21"/>
        </w:rPr>
        <w:t xml:space="preserve"> (неверно)</w:t>
      </w:r>
    </w:p>
    <w:p w14:paraId="267FED7F" w14:textId="14C6DEE2" w:rsidR="00346AA0" w:rsidRDefault="00346AA0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7C7F6504" w14:textId="076156AF" w:rsidR="00346AA0" w:rsidRPr="004C7A45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Тесты IQ измеряют:</w:t>
      </w:r>
    </w:p>
    <w:p w14:paraId="3E534AE1" w14:textId="77777777" w:rsidR="00346AA0" w:rsidRPr="004C7A45" w:rsidRDefault="00346AA0" w:rsidP="00346AA0">
      <w:pPr>
        <w:pStyle w:val="z-"/>
      </w:pPr>
      <w:r w:rsidRPr="004C7A45">
        <w:t>Начало формы</w:t>
      </w:r>
    </w:p>
    <w:p w14:paraId="1C6C8078" w14:textId="4E8B23E0" w:rsid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9A46F83" wp14:editId="62A42778">
            <wp:extent cx="228600" cy="1981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Основные характеристики свойств личности</w:t>
      </w:r>
    </w:p>
    <w:p w14:paraId="09893032" w14:textId="2C6A4BE5" w:rsidR="00346AA0" w:rsidRPr="004C7A45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4569F9A" wp14:editId="1BA5109D">
            <wp:extent cx="228600" cy="19812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Pr="006D3792">
        <w:rPr>
          <w:rFonts w:ascii="Helvetica" w:hAnsi="Helvetica" w:cs="Helvetica"/>
          <w:color w:val="262626"/>
          <w:sz w:val="21"/>
          <w:szCs w:val="21"/>
          <w:highlight w:val="yellow"/>
        </w:rPr>
        <w:t>Стандартизированные уровни умственных способностей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A359477" wp14:editId="3933FB99">
            <wp:extent cx="228600" cy="19812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/>
          <w:color w:val="262626"/>
          <w:sz w:val="21"/>
          <w:szCs w:val="21"/>
          <w:highlight w:val="red"/>
        </w:rPr>
        <w:t>Интеллект личности</w:t>
      </w:r>
      <w:r>
        <w:rPr>
          <w:rFonts w:ascii="Helvetica" w:hAnsi="Helvetica" w:cs="Helvetica"/>
          <w:b/>
          <w:color w:val="262626"/>
          <w:sz w:val="21"/>
          <w:szCs w:val="21"/>
        </w:rPr>
        <w:t xml:space="preserve">  (неверно) </w:t>
      </w:r>
      <w:r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448D5194" wp14:editId="19F098EE">
            <wp:extent cx="228600" cy="19812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7A45">
        <w:rPr>
          <w:rFonts w:ascii="Helvetica" w:hAnsi="Helvetica" w:cs="Helvetica"/>
          <w:color w:val="262626"/>
          <w:sz w:val="21"/>
          <w:szCs w:val="21"/>
        </w:rPr>
        <w:t> Уровень культурного развития</w:t>
      </w:r>
    </w:p>
    <w:p w14:paraId="2C6141FE" w14:textId="77777777" w:rsidR="00346AA0" w:rsidRDefault="00346AA0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03E4DAD9" w14:textId="215A3D37" w:rsidR="00ED401C" w:rsidRDefault="00ED401C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>
        <w:rPr>
          <w:rFonts w:ascii="Helvetica" w:hAnsi="Helvetica" w:cs="Helvetica"/>
          <w:color w:val="262626"/>
          <w:sz w:val="27"/>
          <w:szCs w:val="27"/>
        </w:rPr>
        <w:t xml:space="preserve">Наиболее точными и ясными по содержанию в психодиагностике </w:t>
      </w:r>
      <w:proofErr w:type="gramStart"/>
      <w:r>
        <w:rPr>
          <w:rFonts w:ascii="Helvetica" w:hAnsi="Helvetica" w:cs="Helvetica"/>
          <w:color w:val="262626"/>
          <w:sz w:val="27"/>
          <w:szCs w:val="27"/>
        </w:rPr>
        <w:t>являются :</w:t>
      </w:r>
      <w:proofErr w:type="gramEnd"/>
    </w:p>
    <w:p w14:paraId="7DAC5E2A" w14:textId="77777777" w:rsidR="00ED401C" w:rsidRDefault="00ED401C" w:rsidP="00ED401C">
      <w:pPr>
        <w:pStyle w:val="z-"/>
      </w:pPr>
      <w:r>
        <w:t>Начало формы</w:t>
      </w:r>
    </w:p>
    <w:p w14:paraId="58A57F52" w14:textId="34FEA55B" w:rsidR="00ED401C" w:rsidRDefault="00ED401C" w:rsidP="00ED401C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>
        <w:rPr>
          <w:rFonts w:ascii="Helvetica" w:hAnsi="Helvetica" w:cs="Helvetica"/>
          <w:color w:val="262626"/>
          <w:sz w:val="21"/>
          <w:szCs w:val="21"/>
        </w:rPr>
        <w:object w:dxaOrig="225" w:dyaOrig="225" w14:anchorId="2336134F">
          <v:shape id="_x0000_i1054" type="#_x0000_t75" style="width:18pt;height:15.6pt" o:ole="">
            <v:imagedata r:id="rId6" o:title=""/>
          </v:shape>
          <w:control r:id="rId12" w:name="DefaultOcxName5" w:shapeid="_x0000_i1054"/>
        </w:object>
      </w:r>
      <w:r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color w:val="262626"/>
          <w:sz w:val="21"/>
          <w:szCs w:val="21"/>
        </w:rPr>
        <w:t>Объективные тесты</w:t>
      </w:r>
      <w:r>
        <w:rPr>
          <w:rFonts w:ascii="Helvetica" w:hAnsi="Helvetica" w:cs="Helvetica"/>
          <w:color w:val="262626"/>
          <w:sz w:val="21"/>
          <w:szCs w:val="21"/>
        </w:rPr>
        <w:object w:dxaOrig="225" w:dyaOrig="225" w14:anchorId="6C8F71C6">
          <v:shape id="_x0000_i1057" type="#_x0000_t75" style="width:18pt;height:15.6pt" o:ole="">
            <v:imagedata r:id="rId6" o:title=""/>
          </v:shape>
          <w:control r:id="rId13" w:name="DefaultOcxName12" w:shapeid="_x0000_i1057"/>
        </w:object>
      </w:r>
      <w:r>
        <w:rPr>
          <w:rFonts w:ascii="Helvetica" w:hAnsi="Helvetica" w:cs="Helvetica"/>
          <w:color w:val="262626"/>
          <w:sz w:val="21"/>
          <w:szCs w:val="21"/>
        </w:rPr>
        <w:t> Опросники</w:t>
      </w:r>
      <w:r>
        <w:rPr>
          <w:rFonts w:ascii="Helvetica" w:hAnsi="Helvetica" w:cs="Helvetica"/>
          <w:color w:val="262626"/>
          <w:sz w:val="21"/>
          <w:szCs w:val="21"/>
        </w:rPr>
        <w:object w:dxaOrig="225" w:dyaOrig="225" w14:anchorId="560C9BFC">
          <v:shape id="_x0000_i1060" type="#_x0000_t75" style="width:18pt;height:15.6pt" o:ole="">
            <v:imagedata r:id="rId6" o:title=""/>
          </v:shape>
          <w:control r:id="rId14" w:name="DefaultOcxName22" w:shapeid="_x0000_i1060"/>
        </w:object>
      </w:r>
      <w:r>
        <w:rPr>
          <w:rFonts w:ascii="Helvetica" w:hAnsi="Helvetica" w:cs="Helvetica"/>
          <w:color w:val="262626"/>
          <w:sz w:val="21"/>
          <w:szCs w:val="21"/>
        </w:rPr>
        <w:t xml:space="preserve"> Субъективное </w:t>
      </w:r>
      <w:proofErr w:type="spellStart"/>
      <w:r>
        <w:rPr>
          <w:rFonts w:ascii="Helvetica" w:hAnsi="Helvetica" w:cs="Helvetica"/>
          <w:color w:val="262626"/>
          <w:sz w:val="21"/>
          <w:szCs w:val="21"/>
        </w:rPr>
        <w:t>шкалирование</w:t>
      </w:r>
      <w:proofErr w:type="spellEnd"/>
      <w:r>
        <w:rPr>
          <w:rFonts w:ascii="Helvetica" w:hAnsi="Helvetica" w:cs="Helvetica"/>
          <w:color w:val="262626"/>
          <w:sz w:val="21"/>
          <w:szCs w:val="21"/>
        </w:rPr>
        <w:object w:dxaOrig="225" w:dyaOrig="225" w14:anchorId="3CC8F17B">
          <v:shape id="_x0000_i1063" type="#_x0000_t75" style="width:18pt;height:15.6pt" o:ole="">
            <v:imagedata r:id="rId6" o:title=""/>
          </v:shape>
          <w:control r:id="rId15" w:name="DefaultOcxName32" w:shapeid="_x0000_i1063"/>
        </w:object>
      </w:r>
      <w:r>
        <w:rPr>
          <w:rFonts w:ascii="Helvetica" w:hAnsi="Helvetica" w:cs="Helvetica"/>
          <w:color w:val="262626"/>
          <w:sz w:val="21"/>
          <w:szCs w:val="21"/>
        </w:rPr>
        <w:t> </w:t>
      </w:r>
      <w:r w:rsidRPr="00013016">
        <w:rPr>
          <w:rFonts w:ascii="Helvetica" w:hAnsi="Helvetica" w:cs="Helvetica"/>
          <w:color w:val="262626"/>
          <w:sz w:val="21"/>
          <w:szCs w:val="21"/>
          <w:highlight w:val="yellow"/>
        </w:rPr>
        <w:t>Психофизиологические методы</w:t>
      </w:r>
    </w:p>
    <w:p w14:paraId="1A0F980E" w14:textId="69CB954A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 xml:space="preserve">Методика ТАТ </w:t>
      </w:r>
      <w:proofErr w:type="spellStart"/>
      <w:r w:rsidRPr="00346AA0">
        <w:rPr>
          <w:rFonts w:ascii="Helvetica" w:hAnsi="Helvetica" w:cs="Helvetica"/>
          <w:color w:val="262626"/>
          <w:sz w:val="27"/>
          <w:szCs w:val="27"/>
        </w:rPr>
        <w:t>Г.Мюррея</w:t>
      </w:r>
      <w:proofErr w:type="spellEnd"/>
      <w:r w:rsidRPr="00346AA0">
        <w:rPr>
          <w:rFonts w:ascii="Helvetica" w:hAnsi="Helvetica" w:cs="Helvetica"/>
          <w:color w:val="262626"/>
          <w:sz w:val="27"/>
          <w:szCs w:val="27"/>
        </w:rPr>
        <w:t xml:space="preserve"> направлена на изучение:</w:t>
      </w:r>
    </w:p>
    <w:p w14:paraId="63490336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2D7944E9" w14:textId="422B358A" w:rsid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48D8BBE" wp14:editId="5D690116">
            <wp:extent cx="228600" cy="1981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Cs/>
          <w:color w:val="262626"/>
          <w:sz w:val="21"/>
          <w:szCs w:val="21"/>
        </w:rPr>
        <w:t>Интеллекта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536F97F" wp14:editId="62B805B2">
            <wp:extent cx="228600" cy="1981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1A19A2">
        <w:rPr>
          <w:rFonts w:ascii="Helvetica" w:hAnsi="Helvetica" w:cs="Helvetica"/>
          <w:color w:val="262626"/>
          <w:sz w:val="21"/>
          <w:szCs w:val="21"/>
          <w:highlight w:val="yellow"/>
        </w:rPr>
        <w:t>Мотивации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590E788B" wp14:editId="6C9E2EC7">
            <wp:extent cx="228600" cy="1981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Внимательности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1B334CA2" wp14:editId="7D70B24B">
            <wp:extent cx="228600" cy="1981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Воли</w:t>
      </w:r>
    </w:p>
    <w:p w14:paraId="5998CD99" w14:textId="0FF663D0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Креативность не характеризуется ...</w:t>
      </w:r>
    </w:p>
    <w:p w14:paraId="5614399A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60F2ACAC" w14:textId="7A5FD3B6" w:rsid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5C24ABED" wp14:editId="3E93DBE5">
            <wp:extent cx="228600" cy="1981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Гибкостью мышления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05E49AFD" wp14:editId="3BD87415">
            <wp:extent cx="228600" cy="19812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Cs/>
          <w:color w:val="262626"/>
          <w:sz w:val="21"/>
          <w:szCs w:val="21"/>
        </w:rPr>
        <w:t>Чувствительностью к проблемам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E1A8100" wp14:editId="68F797A6">
            <wp:extent cx="228600" cy="1981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8A5E25">
        <w:rPr>
          <w:rFonts w:ascii="Helvetica" w:hAnsi="Helvetica" w:cs="Helvetica"/>
          <w:color w:val="262626"/>
          <w:sz w:val="21"/>
          <w:szCs w:val="21"/>
          <w:highlight w:val="yellow"/>
        </w:rPr>
        <w:t>Интеллектуальностью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49D3B378" wp14:editId="66792080">
            <wp:extent cx="228600" cy="1981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Оригинальностью</w:t>
      </w:r>
    </w:p>
    <w:p w14:paraId="58F4DFD1" w14:textId="755DC716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Какой из подходов учитывает уникальность и своеобразие личности?</w:t>
      </w:r>
    </w:p>
    <w:p w14:paraId="453B28FF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09A090D6" w14:textId="02EB9090" w:rsidR="00346AA0" w:rsidRPr="004C7A45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3C36F7DE" wp14:editId="6788B744">
            <wp:extent cx="228600" cy="19812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Проективный подход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3CFDE36" wp14:editId="611B7448">
            <wp:extent cx="228600" cy="19812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Cs/>
          <w:color w:val="262626"/>
          <w:sz w:val="21"/>
          <w:szCs w:val="21"/>
        </w:rPr>
        <w:t>Субъективный подход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88C79EE" wp14:editId="00508B6A">
            <wp:extent cx="228600" cy="1981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proofErr w:type="spellStart"/>
      <w:r w:rsidRPr="00346AA0">
        <w:rPr>
          <w:rFonts w:ascii="Helvetica" w:hAnsi="Helvetica" w:cs="Helvetica"/>
          <w:color w:val="262626"/>
          <w:sz w:val="21"/>
          <w:szCs w:val="21"/>
        </w:rPr>
        <w:t>Номотетический</w:t>
      </w:r>
      <w:proofErr w:type="spellEnd"/>
      <w:r w:rsidRPr="00346AA0">
        <w:rPr>
          <w:rFonts w:ascii="Helvetica" w:hAnsi="Helvetica" w:cs="Helvetica"/>
          <w:color w:val="262626"/>
          <w:sz w:val="21"/>
          <w:szCs w:val="21"/>
        </w:rPr>
        <w:t xml:space="preserve"> подход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402EA821" wp14:editId="31F6F089">
            <wp:extent cx="228600" cy="1981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042AAB">
        <w:rPr>
          <w:rFonts w:ascii="Helvetica" w:hAnsi="Helvetica" w:cs="Helvetica"/>
          <w:color w:val="262626"/>
          <w:sz w:val="21"/>
          <w:szCs w:val="21"/>
          <w:highlight w:val="yellow"/>
        </w:rPr>
        <w:t>Идеографический подход</w:t>
      </w:r>
    </w:p>
    <w:p w14:paraId="4949F350" w14:textId="2671936D" w:rsid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</w:p>
    <w:p w14:paraId="3E0C273F" w14:textId="355B87B8" w:rsidR="00346AA0" w:rsidRPr="00346AA0" w:rsidRDefault="00346AA0" w:rsidP="00346AA0">
      <w:pPr>
        <w:pStyle w:val="testquestiontext"/>
        <w:numPr>
          <w:ilvl w:val="0"/>
          <w:numId w:val="1"/>
        </w:numPr>
        <w:shd w:val="clear" w:color="auto" w:fill="FFFFFF"/>
        <w:spacing w:before="150" w:beforeAutospacing="0" w:after="150" w:afterAutospacing="0" w:line="300" w:lineRule="atLeast"/>
        <w:rPr>
          <w:rFonts w:ascii="Helvetica" w:hAnsi="Helvetica" w:cs="Helvetica"/>
          <w:color w:val="262626"/>
          <w:sz w:val="27"/>
          <w:szCs w:val="27"/>
        </w:rPr>
      </w:pPr>
      <w:r w:rsidRPr="00346AA0">
        <w:rPr>
          <w:rFonts w:ascii="Helvetica" w:hAnsi="Helvetica" w:cs="Helvetica"/>
          <w:color w:val="262626"/>
          <w:sz w:val="27"/>
          <w:szCs w:val="27"/>
        </w:rPr>
        <w:t>Основное, что пишется по результатам диагностики ...</w:t>
      </w:r>
    </w:p>
    <w:p w14:paraId="734A6636" w14:textId="77777777" w:rsidR="00346AA0" w:rsidRPr="00346AA0" w:rsidRDefault="00346AA0" w:rsidP="00346AA0">
      <w:pPr>
        <w:pStyle w:val="z-"/>
      </w:pPr>
      <w:r w:rsidRPr="00346AA0">
        <w:t>Начало формы</w:t>
      </w:r>
    </w:p>
    <w:p w14:paraId="1CF1C942" w14:textId="06E910AF" w:rsidR="00ED401C" w:rsidRPr="00346AA0" w:rsidRDefault="00346AA0" w:rsidP="00346AA0">
      <w:pPr>
        <w:pStyle w:val="a3"/>
        <w:spacing w:before="0" w:beforeAutospacing="0" w:after="150" w:afterAutospacing="0"/>
        <w:rPr>
          <w:rFonts w:ascii="Helvetica" w:hAnsi="Helvetica" w:cs="Helvetica"/>
          <w:color w:val="262626"/>
          <w:sz w:val="21"/>
          <w:szCs w:val="21"/>
        </w:rPr>
      </w:pP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7B23A95F" wp14:editId="4ED1FF74">
            <wp:extent cx="228600" cy="19812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Ответы испытуемого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2259654" wp14:editId="46FF2F5C">
            <wp:extent cx="228600" cy="19812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</w:t>
      </w:r>
      <w:r w:rsidRPr="00C95FEB">
        <w:rPr>
          <w:rFonts w:ascii="Helvetica" w:hAnsi="Helvetica" w:cs="Helvetica"/>
          <w:color w:val="262626"/>
          <w:sz w:val="21"/>
          <w:szCs w:val="21"/>
          <w:highlight w:val="yellow"/>
        </w:rPr>
        <w:t>Интерпретация и выводы</w:t>
      </w:r>
      <w:bookmarkStart w:id="0" w:name="_GoBack"/>
      <w:bookmarkEnd w:id="0"/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1704CEE3" wp14:editId="19815FEF">
            <wp:extent cx="228600" cy="19812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b/>
          <w:color w:val="262626"/>
          <w:sz w:val="21"/>
          <w:szCs w:val="21"/>
        </w:rPr>
        <w:t> </w:t>
      </w:r>
      <w:r w:rsidRPr="00346AA0">
        <w:rPr>
          <w:rFonts w:ascii="Helvetica" w:hAnsi="Helvetica" w:cs="Helvetica"/>
          <w:bCs/>
          <w:color w:val="262626"/>
          <w:sz w:val="21"/>
          <w:szCs w:val="21"/>
        </w:rPr>
        <w:t>Рекомендации</w:t>
      </w:r>
      <w:r w:rsidRPr="00346AA0">
        <w:rPr>
          <w:rFonts w:ascii="Helvetica" w:hAnsi="Helvetica" w:cs="Helvetica"/>
          <w:noProof/>
          <w:color w:val="262626"/>
          <w:sz w:val="21"/>
          <w:szCs w:val="21"/>
        </w:rPr>
        <w:drawing>
          <wp:inline distT="0" distB="0" distL="0" distR="0" wp14:anchorId="2E81A10C" wp14:editId="7EC7C0C4">
            <wp:extent cx="228600" cy="19812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6AA0">
        <w:rPr>
          <w:rFonts w:ascii="Helvetica" w:hAnsi="Helvetica" w:cs="Helvetica"/>
          <w:color w:val="262626"/>
          <w:sz w:val="21"/>
          <w:szCs w:val="21"/>
        </w:rPr>
        <w:t> Результаты тестировани</w:t>
      </w:r>
      <w:r>
        <w:rPr>
          <w:rFonts w:ascii="Helvetica" w:hAnsi="Helvetica" w:cs="Helvetica"/>
          <w:color w:val="262626"/>
          <w:sz w:val="21"/>
          <w:szCs w:val="21"/>
        </w:rPr>
        <w:t>я</w:t>
      </w:r>
    </w:p>
    <w:sectPr w:rsidR="00ED401C" w:rsidRPr="00346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571A6"/>
    <w:multiLevelType w:val="hybridMultilevel"/>
    <w:tmpl w:val="1C8ED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E263C"/>
    <w:multiLevelType w:val="hybridMultilevel"/>
    <w:tmpl w:val="82E29B2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8C"/>
    <w:rsid w:val="00013016"/>
    <w:rsid w:val="00042AAB"/>
    <w:rsid w:val="000F4BD7"/>
    <w:rsid w:val="001A19A2"/>
    <w:rsid w:val="00346AA0"/>
    <w:rsid w:val="00455FF3"/>
    <w:rsid w:val="0055778C"/>
    <w:rsid w:val="006D3792"/>
    <w:rsid w:val="008A5E25"/>
    <w:rsid w:val="0092427D"/>
    <w:rsid w:val="00C95FEB"/>
    <w:rsid w:val="00ED401C"/>
    <w:rsid w:val="00E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CE538D2"/>
  <w15:chartTrackingRefBased/>
  <w15:docId w15:val="{65112D2F-D086-4B72-B03A-5A4937AA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stquestiontext">
    <w:name w:val="testquestiontext"/>
    <w:basedOn w:val="a"/>
    <w:rsid w:val="00ED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401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D401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ED4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control" Target="activeX/activeX8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 Андрей</dc:creator>
  <cp:keywords/>
  <dc:description/>
  <cp:lastModifiedBy>пк</cp:lastModifiedBy>
  <cp:revision>12</cp:revision>
  <dcterms:created xsi:type="dcterms:W3CDTF">2020-05-11T08:54:00Z</dcterms:created>
  <dcterms:modified xsi:type="dcterms:W3CDTF">2020-05-13T15:02:00Z</dcterms:modified>
</cp:coreProperties>
</file>